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7939138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7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8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C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/>
        <w:ind w:firstLine="0" w:left="120"/>
        <w:jc w:val="left"/>
      </w:pPr>
    </w:p>
    <w:p w14:paraId="2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1111892)</w:t>
      </w: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язык»</w:t>
      </w:r>
    </w:p>
    <w:p w14:paraId="2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3 классов </w:t>
      </w: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 w:before="0"/>
        <w:ind w:firstLine="0" w:left="120"/>
        <w:jc w:val="center"/>
      </w:pPr>
      <w:bookmarkStart w:id="2" w:name="8960954b-15b1-4c85-b40b-ae95f67136d9"/>
      <w:r>
        <w:rPr>
          <w:rFonts w:ascii="Times New Roman" w:hAnsi="Times New Roman"/>
          <w:b w:val="1"/>
          <w:i w:val="0"/>
          <w:color w:val="000000"/>
          <w:sz w:val="28"/>
        </w:rPr>
        <w:t>Ростов-на-Дону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3" w:name="2b7bbf9c-2491-40e5-bd35-a2a44bd1331b"/>
      <w:r>
        <w:rPr>
          <w:rFonts w:ascii="Times New Roman" w:hAnsi="Times New Roman"/>
          <w:b w:val="1"/>
          <w:i w:val="0"/>
          <w:color w:val="000000"/>
          <w:sz w:val="28"/>
        </w:rPr>
        <w:t>2023 год</w:t>
      </w:r>
      <w:bookmarkEnd w:id="3"/>
    </w:p>
    <w:p w14:paraId="34000000">
      <w:pPr>
        <w:spacing w:after="0" w:before="0"/>
        <w:ind w:firstLine="0" w:left="120"/>
        <w:jc w:val="left"/>
      </w:pPr>
    </w:p>
    <w:p w14:paraId="35000000">
      <w:pPr>
        <w:sectPr>
          <w:pgSz w:h="16383" w:orient="portrait" w:w="11906"/>
        </w:sectPr>
      </w:pPr>
    </w:p>
    <w:p w14:paraId="36000000">
      <w:pPr>
        <w:spacing w:after="0" w:before="0" w:line="264" w:lineRule="auto"/>
        <w:ind w:firstLine="0" w:left="120"/>
        <w:jc w:val="both"/>
      </w:pPr>
      <w:bookmarkStart w:id="4" w:name="block-7939137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7000000">
      <w:pPr>
        <w:spacing w:after="0" w:before="0" w:line="264" w:lineRule="auto"/>
        <w:ind w:firstLine="0" w:left="120"/>
        <w:jc w:val="both"/>
      </w:pP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9000000">
      <w:pPr>
        <w:spacing w:after="0" w:before="0" w:line="264" w:lineRule="auto"/>
        <w:ind w:firstLine="0" w:left="120"/>
        <w:jc w:val="both"/>
      </w:pPr>
    </w:p>
    <w:p w14:paraId="3A000000">
      <w:pPr>
        <w:spacing w:after="0" w:before="0" w:line="264" w:lineRule="auto"/>
        <w:ind w:firstLine="0"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«РУССКИЙ ЯЗЫК»</w:t>
      </w:r>
    </w:p>
    <w:p w14:paraId="3B000000">
      <w:pPr>
        <w:spacing w:after="0" w:before="0" w:line="264" w:lineRule="auto"/>
        <w:ind w:firstLine="0" w:left="120"/>
        <w:jc w:val="both"/>
      </w:pP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1000000">
      <w:pPr>
        <w:spacing w:after="0" w:before="0" w:line="264" w:lineRule="auto"/>
        <w:ind w:firstLine="0" w:left="120"/>
        <w:jc w:val="both"/>
      </w:pPr>
    </w:p>
    <w:p w14:paraId="4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 w14:paraId="43000000">
      <w:pPr>
        <w:spacing w:after="0" w:before="0" w:line="264" w:lineRule="auto"/>
        <w:ind w:firstLine="0" w:left="120"/>
        <w:jc w:val="both"/>
      </w:pP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D000000">
      <w:pPr>
        <w:spacing w:after="0" w:before="0" w:line="264" w:lineRule="auto"/>
        <w:ind w:firstLine="0" w:left="120"/>
        <w:jc w:val="both"/>
      </w:pPr>
    </w:p>
    <w:p w14:paraId="4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 В УЧЕБНОМ ПЛАНЕ</w:t>
      </w:r>
    </w:p>
    <w:p w14:paraId="4F000000">
      <w:pPr>
        <w:spacing w:after="0" w:before="0" w:line="264" w:lineRule="auto"/>
        <w:ind w:firstLine="0" w:left="120"/>
        <w:jc w:val="both"/>
      </w:pPr>
    </w:p>
    <w:p w14:paraId="5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 во 2–4 классах – по 170 ч.</w:t>
      </w:r>
    </w:p>
    <w:p w14:paraId="51000000">
      <w:pPr>
        <w:sectPr>
          <w:pgSz w:h="16383" w:orient="portrait" w:w="11906"/>
        </w:sectPr>
      </w:pPr>
    </w:p>
    <w:p w14:paraId="52000000">
      <w:pPr>
        <w:spacing w:after="0" w:before="0" w:line="264" w:lineRule="auto"/>
        <w:ind w:firstLine="0" w:left="120"/>
        <w:jc w:val="both"/>
      </w:pPr>
      <w:bookmarkStart w:id="5" w:name="block-7939141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 w14:paraId="53000000">
      <w:pPr>
        <w:spacing w:after="0" w:before="0" w:line="264" w:lineRule="auto"/>
        <w:ind w:firstLine="0" w:left="120"/>
        <w:jc w:val="both"/>
      </w:pPr>
    </w:p>
    <w:p w14:paraId="5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55000000">
      <w:pPr>
        <w:spacing w:after="0" w:before="0" w:line="264" w:lineRule="auto"/>
        <w:ind w:firstLine="0" w:left="120"/>
        <w:jc w:val="both"/>
      </w:pP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 w14:paraId="7B000000">
      <w:pPr>
        <w:spacing w:after="0" w:before="0" w:line="264" w:lineRule="auto"/>
        <w:ind w:firstLine="600" w:left="0"/>
        <w:jc w:val="both"/>
      </w:pP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85000000">
      <w:pPr>
        <w:spacing w:after="0" w:before="0" w:line="264" w:lineRule="auto"/>
        <w:ind w:firstLine="0" w:left="120"/>
        <w:jc w:val="both"/>
      </w:pPr>
    </w:p>
    <w:p w14:paraId="86000000">
      <w:pPr>
        <w:sectPr>
          <w:pgSz w:h="16383" w:orient="portrait" w:w="11906"/>
        </w:sectPr>
      </w:pPr>
    </w:p>
    <w:p w14:paraId="87000000">
      <w:pPr>
        <w:spacing w:after="0" w:before="0" w:line="264" w:lineRule="auto"/>
        <w:ind w:firstLine="0" w:left="120"/>
        <w:jc w:val="both"/>
      </w:pPr>
      <w:bookmarkStart w:id="6" w:name="block-7939139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88000000">
      <w:pPr>
        <w:spacing w:after="0" w:before="0" w:line="264" w:lineRule="auto"/>
        <w:ind w:firstLine="0" w:left="120"/>
        <w:jc w:val="both"/>
      </w:pP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8A000000">
      <w:pPr>
        <w:spacing w:after="0" w:before="0" w:line="264" w:lineRule="auto"/>
        <w:ind w:firstLine="0" w:left="120"/>
        <w:jc w:val="both"/>
      </w:pPr>
    </w:p>
    <w:p w14:paraId="8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8C000000">
      <w:pPr>
        <w:spacing w:after="0" w:before="0" w:line="264" w:lineRule="auto"/>
        <w:ind w:firstLine="0" w:left="120"/>
        <w:jc w:val="both"/>
      </w:pP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8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F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90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91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92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93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9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5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96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97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98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9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A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9B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9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D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9E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9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0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A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2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A3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 w14:paraId="A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5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A6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A7000000">
      <w:pPr>
        <w:spacing w:after="0" w:before="0" w:line="264" w:lineRule="auto"/>
        <w:ind w:firstLine="0" w:left="120"/>
        <w:jc w:val="both"/>
      </w:pPr>
    </w:p>
    <w:p w14:paraId="A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A9000000">
      <w:pPr>
        <w:spacing w:after="0" w:before="0" w:line="264" w:lineRule="auto"/>
        <w:ind w:firstLine="0" w:left="120"/>
        <w:jc w:val="both"/>
      </w:pP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C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AD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 w14:paraId="AE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AF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B0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B1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B3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B4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B5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B6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B7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B9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BA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BB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BC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BD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BE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0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C1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C2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C3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C4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C5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C6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C7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9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CA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C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 w14:paraId="CD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CE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CF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D0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совместной деятельности:</w:t>
      </w:r>
    </w:p>
    <w:p w14:paraId="D2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D3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D4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D5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D6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D7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D8000000">
      <w:pPr>
        <w:spacing w:after="0" w:before="0" w:line="264" w:lineRule="auto"/>
        <w:ind w:firstLine="0" w:left="120"/>
        <w:jc w:val="both"/>
      </w:pPr>
    </w:p>
    <w:p w14:paraId="D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DA000000">
      <w:pPr>
        <w:spacing w:after="0" w:before="0" w:line="264" w:lineRule="auto"/>
        <w:ind w:firstLine="0" w:left="120"/>
        <w:jc w:val="both"/>
      </w:pPr>
    </w:p>
    <w:p w14:paraId="DB000000">
      <w:pPr>
        <w:spacing w:after="0" w:before="0" w:line="264" w:lineRule="auto"/>
        <w:ind w:firstLine="0" w:left="120"/>
        <w:jc w:val="both"/>
      </w:pPr>
    </w:p>
    <w:p w14:paraId="D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D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DE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DF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E0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14:paraId="E1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E2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E3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E4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E5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E6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 w14:paraId="E7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E8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E9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EA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EB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 w14:paraId="EC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ED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 w14:paraId="EE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EF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F0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 w14:paraId="F1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F2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F3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F4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F5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 w14:paraId="F6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F7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F8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F9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 w14:paraId="FA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 w14:paraId="FB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FC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FD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FE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FF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 w14:paraId="00010000">
      <w:pPr>
        <w:spacing w:after="0" w:before="0" w:line="264" w:lineRule="auto"/>
        <w:ind w:firstLine="0" w:left="120"/>
        <w:jc w:val="both"/>
      </w:pPr>
    </w:p>
    <w:p w14:paraId="01010000">
      <w:pPr>
        <w:sectPr>
          <w:pgSz w:h="16383" w:orient="portrait" w:w="11906"/>
        </w:sectPr>
      </w:pPr>
    </w:p>
    <w:p w14:paraId="02010000">
      <w:pPr>
        <w:spacing w:after="0" w:before="0"/>
        <w:ind w:firstLine="0" w:left="120"/>
        <w:jc w:val="left"/>
      </w:pPr>
      <w:bookmarkStart w:id="7" w:name="block-7939140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4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71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ind/>
              <w:jc w:val="left"/>
            </w:pPr>
          </w:p>
        </w:tc>
      </w:tr>
    </w:tbl>
    <w:p w14:paraId="4C010000">
      <w:pPr>
        <w:sectPr>
          <w:pgSz w:h="11906" w:orient="landscape" w:w="16383"/>
        </w:sectPr>
      </w:pPr>
    </w:p>
    <w:p w14:paraId="4D010000">
      <w:pPr>
        <w:sectPr>
          <w:pgSz w:h="11906" w:orient="landscape" w:w="16383"/>
        </w:sectPr>
      </w:pPr>
    </w:p>
    <w:p w14:paraId="4E010000">
      <w:pPr>
        <w:spacing w:after="0" w:before="0"/>
        <w:ind w:firstLine="0" w:left="-589"/>
        <w:jc w:val="left"/>
      </w:pPr>
      <w:r>
        <w:t xml:space="preserve">          </w:t>
      </w:r>
      <w:bookmarkStart w:id="8" w:name="block-7939143"/>
      <w:bookmarkEnd w:id="8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4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Ind w:type="dxa" w:w="0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"/>
        <w:gridCol w:w="4897"/>
        <w:gridCol w:w="1709"/>
        <w:gridCol w:w="1853"/>
        <w:gridCol w:w="1650"/>
        <w:gridCol w:w="1819"/>
      </w:tblGrid>
      <w:tr>
        <w:trPr>
          <w:trHeight w:hRule="atLeast" w:val="300"/>
        </w:trPr>
        <w:tc>
          <w:tcPr>
            <w:tcW w:type="dxa" w:w="9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1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  <w:tc>
          <w:tcPr>
            <w:tcW w:type="dxa" w:w="489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3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  <w:tc>
          <w:tcPr>
            <w:tcW w:type="dxa" w:w="521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10000">
            <w:pPr>
              <w:spacing w:after="0" w:before="0"/>
              <w:ind w:firstLine="0" w:lef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81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6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9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9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8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A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  <w:rPr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C010000">
            <w:pPr>
              <w:spacing w:after="0" w:before="0"/>
              <w:ind w:firstLine="0" w:left="135"/>
              <w:jc w:val="left"/>
              <w:rPr>
                <w:sz w:val="24"/>
              </w:rPr>
            </w:pPr>
          </w:p>
        </w:tc>
        <w:tc>
          <w:tcPr>
            <w:tcW w:type="dxa" w:w="181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04.09.2023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05.09.2023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08.09.2023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1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14.09.2023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15.09.2023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20.09.2023</w:t>
            </w:r>
          </w:p>
        </w:tc>
      </w:tr>
      <w:tr>
        <w:trPr>
          <w:trHeight w:hRule="atLeast" w:val="30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Подлежащее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21.09.2023</w:t>
            </w:r>
          </w:p>
        </w:tc>
      </w:tr>
      <w:tr>
        <w:trPr>
          <w:trHeight w:hRule="atLeast" w:val="30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Сказуемое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25.09.2023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27.09.2023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28.09.2023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29.09.2023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02.10.2023</w:t>
            </w:r>
          </w:p>
        </w:tc>
      </w:tr>
      <w:tr>
        <w:trPr>
          <w:trHeight w:hRule="atLeast" w:val="324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1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03.10.2023</w:t>
            </w:r>
          </w:p>
        </w:tc>
      </w:tr>
      <w:tr>
        <w:trPr>
          <w:trHeight w:hRule="atLeast" w:val="24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1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04.10.2023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06.10.2023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10.10.2023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11.10.2023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29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12.10.2023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13.10.2023</w:t>
            </w:r>
          </w:p>
        </w:tc>
      </w:tr>
      <w:tr>
        <w:trPr>
          <w:trHeight w:hRule="atLeast" w:val="271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16.10.2023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17.10.2023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18.10.2023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19.10.2023</w:t>
            </w:r>
          </w:p>
        </w:tc>
      </w:tr>
      <w:tr>
        <w:trPr>
          <w:trHeight w:hRule="atLeast" w:val="15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23.10.2023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24.10.2023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25.10.2023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39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26.10.2023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27.10.2023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06.11.2023</w:t>
            </w:r>
          </w:p>
        </w:tc>
      </w:tr>
      <w:tr>
        <w:trPr>
          <w:trHeight w:hRule="atLeast" w:val="30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Нулевое окончание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10.11.2023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13.11.2023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14.11.2023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49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17.11.2023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20.11.2023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21.11.2023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22.11.2023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23.11.2023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24.11.2023</w:t>
            </w:r>
          </w:p>
        </w:tc>
      </w:tr>
      <w:tr>
        <w:trPr>
          <w:trHeight w:hRule="atLeast" w:val="189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27.11.2023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28.11.2023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29.11.2023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59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30.11.2023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01.12.2023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04.12.2023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05.12.2023</w:t>
            </w:r>
          </w:p>
        </w:tc>
      </w:tr>
      <w:tr>
        <w:trPr>
          <w:trHeight w:hRule="atLeast" w:val="271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06.12.2023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07.12.2023</w:t>
            </w:r>
          </w:p>
        </w:tc>
      </w:tr>
      <w:tr>
        <w:trPr>
          <w:trHeight w:hRule="atLeast" w:val="360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08.12.2023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2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11.12.2023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12.12.2023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69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14.12.2023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15.12.2023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18.12.2023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19.12.2023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20.12.2023</w:t>
            </w:r>
          </w:p>
        </w:tc>
      </w:tr>
      <w:tr>
        <w:trPr>
          <w:trHeight w:hRule="atLeast" w:val="19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21.12.2023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3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22.12.2023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25.12.2023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26.12.2023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27.12.2023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79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3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28.12.2023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29.12.2023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09.01.2024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10.01.2024</w:t>
            </w:r>
          </w:p>
        </w:tc>
      </w:tr>
      <w:tr>
        <w:trPr>
          <w:trHeight w:hRule="atLeast" w:val="14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Изложение текста с опорой на коллективно составленный план</w:t>
            </w: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 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17.01.2024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18.01.2024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89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19.01.2024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22.01.2024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23.01.2024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Изложение текста с опорой на коллективно составленный план</w:t>
            </w: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 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24.01.2024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25.01.2024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3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26.01.2024</w:t>
            </w:r>
          </w:p>
        </w:tc>
      </w:tr>
      <w:tr>
        <w:trPr>
          <w:trHeight w:hRule="atLeast" w:val="10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30.01.2024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31.01.2024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01.02.2024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99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02.02.2024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07.02.2024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09.02.2024</w:t>
            </w:r>
          </w:p>
        </w:tc>
      </w:tr>
      <w:tr>
        <w:trPr>
          <w:trHeight w:hRule="atLeast" w:val="24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13.02.2024</w:t>
            </w:r>
          </w:p>
        </w:tc>
      </w:tr>
      <w:tr>
        <w:trPr>
          <w:trHeight w:hRule="atLeast" w:val="208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15.02.2024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20.02.2024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21.02.2024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23.02.2024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26.02.2024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27.02.2024</w:t>
            </w:r>
          </w:p>
        </w:tc>
      </w:tr>
      <w:tr>
        <w:trPr>
          <w:trHeight w:hRule="atLeast" w:val="274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28.02.2024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29.02.2024</w:t>
            </w:r>
          </w:p>
        </w:tc>
      </w:tr>
      <w:tr>
        <w:trPr>
          <w:trHeight w:hRule="atLeast" w:val="432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119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01.03.2024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04.03.2024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11.03.2024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12.03.2024</w:t>
            </w:r>
          </w:p>
        </w:tc>
      </w:tr>
      <w:tr>
        <w:trPr>
          <w:trHeight w:hRule="atLeast" w:val="22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129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15.03.2024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18.03.2024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19.03.2024</w:t>
            </w:r>
          </w:p>
        </w:tc>
      </w:tr>
      <w:tr>
        <w:trPr>
          <w:trHeight w:hRule="atLeast" w:val="271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20.03.2024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21.03.2024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22.03.2024</w:t>
            </w:r>
          </w:p>
        </w:tc>
      </w:tr>
      <w:tr>
        <w:trPr>
          <w:trHeight w:hRule="atLeast" w:val="30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01.04.2024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02.04.2024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03.04.2024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04.04.2024</w:t>
            </w:r>
          </w:p>
        </w:tc>
      </w:tr>
      <w:tr>
        <w:trPr>
          <w:trHeight w:hRule="atLeast" w:val="12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139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05.04.2024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10.04.2024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11.04.2024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12.04.2024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15.04.2024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17.04.2024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18.04.2024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149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19.04.2024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22.04.2024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23.04.2024</w:t>
            </w:r>
          </w:p>
        </w:tc>
      </w:tr>
      <w:tr>
        <w:trPr>
          <w:trHeight w:hRule="atLeast" w:val="309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24.04.2024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25.04.2024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26.04.2024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4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4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29.04.2024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4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30.04.2024</w:t>
            </w:r>
          </w:p>
        </w:tc>
      </w:tr>
      <w:tr>
        <w:trPr>
          <w:trHeight w:hRule="atLeast" w:val="82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01.05.2024</w:t>
            </w:r>
          </w:p>
        </w:tc>
      </w:tr>
      <w:tr>
        <w:trPr>
          <w:trHeight w:hRule="atLeast" w:val="2970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02.05.2024</w:t>
            </w:r>
          </w:p>
        </w:tc>
      </w:tr>
      <w:tr>
        <w:trPr>
          <w:trHeight w:hRule="atLeast" w:val="55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159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03.05.2024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5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06.05.2024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161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07.05.2024</w:t>
            </w:r>
          </w:p>
        </w:tc>
      </w:tr>
      <w:tr>
        <w:trPr>
          <w:trHeight w:hRule="atLeast" w:val="163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162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08.05.2024</w:t>
            </w:r>
          </w:p>
        </w:tc>
      </w:tr>
      <w:tr>
        <w:trPr>
          <w:trHeight w:hRule="atLeast" w:val="109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163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09.05.2024</w:t>
            </w:r>
          </w:p>
        </w:tc>
      </w:tr>
      <w:tr>
        <w:trPr>
          <w:trHeight w:hRule="atLeast" w:val="208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164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10.05.2024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165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13.05.2024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166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14.05.2024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167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15.05.2024</w:t>
            </w:r>
          </w:p>
        </w:tc>
      </w:tr>
      <w:tr>
        <w:trPr>
          <w:trHeight w:hRule="atLeast" w:val="190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168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16.05.2024</w:t>
            </w:r>
          </w:p>
        </w:tc>
      </w:tr>
      <w:tr>
        <w:trPr>
          <w:trHeight w:hRule="atLeast" w:val="217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169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17.05.2024</w:t>
            </w:r>
          </w:p>
        </w:tc>
      </w:tr>
      <w:tr>
        <w:trPr>
          <w:trHeight w:hRule="atLeast" w:val="1365"/>
        </w:trPr>
        <w:tc>
          <w:tcPr>
            <w:tcW w:type="dxa" w:w="9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170</w:t>
            </w:r>
          </w:p>
        </w:tc>
        <w:tc>
          <w:tcPr>
            <w:tcW w:type="dxa" w:w="48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5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  <w:t>20.05.2024</w:t>
            </w:r>
          </w:p>
        </w:tc>
      </w:tr>
      <w:tr>
        <w:trPr>
          <w:trHeight w:hRule="atLeast" w:val="555"/>
        </w:trPr>
        <w:tc>
          <w:tcPr>
            <w:tcW w:type="dxa" w:w="58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5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170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5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10</w:t>
            </w:r>
          </w:p>
        </w:tc>
        <w:tc>
          <w:tcPr>
            <w:tcW w:type="dxa" w:w="1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50000">
            <w:pPr>
              <w:spacing w:after="120" w:before="15"/>
              <w:ind w:firstLine="0" w:left="15" w:right="15"/>
              <w:jc w:val="lef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</w:rPr>
              <w:t>16</w:t>
            </w:r>
          </w:p>
        </w:tc>
        <w:tc>
          <w:tcPr>
            <w:tcW w:type="dxa" w:w="18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50000">
            <w:pPr>
              <w:spacing w:after="120" w:before="15"/>
              <w:ind w:firstLine="0" w:left="15" w:right="15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</w:rPr>
            </w:pPr>
          </w:p>
        </w:tc>
      </w:tr>
    </w:tbl>
    <w:p w14:paraId="5E050000">
      <w:pPr>
        <w:spacing w:after="0" w:before="0"/>
        <w:ind w:firstLine="0" w:left="120"/>
        <w:jc w:val="left"/>
      </w:pPr>
    </w:p>
    <w:p w14:paraId="5F050000"/>
    <w:p w14:paraId="60050000"/>
    <w:p w14:paraId="61050000">
      <w:pPr>
        <w:sectPr>
          <w:pgSz w:h="11906" w:orient="landscape" w:w="16383"/>
        </w:sectPr>
      </w:pPr>
    </w:p>
    <w:sectPr>
      <w:pgSz w:h="11906" w:orient="landscape" w:w="163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Normal Indent"/>
    <w:basedOn w:val="Style_2"/>
    <w:link w:val="Style_4_ch"/>
    <w:pPr>
      <w:ind w:firstLine="0" w:left="720"/>
    </w:pPr>
  </w:style>
  <w:style w:styleId="Style_4_ch" w:type="character">
    <w:name w:val="Normal Indent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header"/>
    <w:basedOn w:val="Style_2"/>
    <w:link w:val="Style_9_ch"/>
    <w:pPr>
      <w:tabs>
        <w:tab w:leader="none" w:pos="4680" w:val="center"/>
        <w:tab w:leader="none" w:pos="9360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caption"/>
    <w:basedOn w:val="Style_2"/>
    <w:next w:val="Style_2"/>
    <w:link w:val="Style_18_ch"/>
    <w:pPr>
      <w:spacing w:line="240" w:lineRule="auto"/>
      <w:ind/>
    </w:pPr>
    <w:rPr>
      <w:b w:val="1"/>
      <w:color w:themeColor="accent1" w:val="4F81BD"/>
      <w:sz w:val="18"/>
    </w:rPr>
  </w:style>
  <w:style w:styleId="Style_18_ch" w:type="character">
    <w:name w:val="caption"/>
    <w:basedOn w:val="Style_2_ch"/>
    <w:link w:val="Style_18"/>
    <w:rPr>
      <w:b w:val="1"/>
      <w:color w:themeColor="accent1" w:val="4F81BD"/>
      <w:sz w:val="1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2023-09-24T14:13:25Z</dcterms:modified>
</cp:coreProperties>
</file>